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9B2" w:rsidRDefault="00C259B2" w:rsidP="00C259B2">
      <w:pPr>
        <w:ind w:right="-284"/>
        <w:jc w:val="center"/>
        <w:rPr>
          <w:b/>
          <w:bCs/>
          <w:sz w:val="22"/>
          <w:szCs w:val="22"/>
          <w:u w:val="single"/>
          <w:rtl/>
        </w:rPr>
      </w:pPr>
      <w:bookmarkStart w:id="0" w:name="_GoBack"/>
      <w:bookmarkEnd w:id="0"/>
    </w:p>
    <w:p w:rsidR="00B25C7A" w:rsidRPr="003B3BD0" w:rsidRDefault="00302097" w:rsidP="00302097">
      <w:pPr>
        <w:ind w:right="-284"/>
        <w:jc w:val="center"/>
        <w:rPr>
          <w:b/>
          <w:bCs/>
          <w:szCs w:val="24"/>
          <w:rtl/>
        </w:rPr>
      </w:pPr>
      <w:r>
        <w:rPr>
          <w:rFonts w:cs="Arial" w:hint="cs"/>
          <w:b/>
          <w:bCs/>
          <w:szCs w:val="24"/>
          <w:u w:val="single"/>
          <w:rtl/>
          <w:lang w:bidi="ar-SA"/>
        </w:rPr>
        <w:t>إجراء تنافسي رقم</w:t>
      </w:r>
      <w:r w:rsidR="00B100A6" w:rsidRPr="003B3BD0">
        <w:rPr>
          <w:rFonts w:hint="cs"/>
          <w:b/>
          <w:bCs/>
          <w:szCs w:val="24"/>
          <w:u w:val="single"/>
          <w:rtl/>
        </w:rPr>
        <w:t xml:space="preserve"> </w:t>
      </w:r>
      <w:r w:rsidR="003B3BD0" w:rsidRPr="003B3BD0">
        <w:rPr>
          <w:rFonts w:hint="cs"/>
          <w:b/>
          <w:bCs/>
          <w:szCs w:val="24"/>
          <w:u w:val="single"/>
          <w:rtl/>
        </w:rPr>
        <w:t>16</w:t>
      </w:r>
      <w:r w:rsidR="00474C87" w:rsidRPr="003B3BD0">
        <w:rPr>
          <w:rFonts w:hint="cs"/>
          <w:b/>
          <w:bCs/>
          <w:szCs w:val="24"/>
          <w:u w:val="single"/>
          <w:rtl/>
        </w:rPr>
        <w:t>/14</w:t>
      </w:r>
      <w:r w:rsidR="00A364F7" w:rsidRPr="003B3BD0">
        <w:rPr>
          <w:rFonts w:hint="cs"/>
          <w:b/>
          <w:bCs/>
          <w:szCs w:val="24"/>
          <w:u w:val="single"/>
          <w:rtl/>
        </w:rPr>
        <w:t xml:space="preserve"> </w:t>
      </w:r>
      <w:r>
        <w:rPr>
          <w:rFonts w:cs="Arial" w:hint="cs"/>
          <w:b/>
          <w:bCs/>
          <w:szCs w:val="24"/>
          <w:u w:val="single"/>
          <w:rtl/>
          <w:lang w:bidi="ar-SA"/>
        </w:rPr>
        <w:t>للحصول على خدمات تشفير وتحليل لمنظومة أجهزة تزويد وقود أوتوماتيكية</w:t>
      </w:r>
    </w:p>
    <w:p w:rsidR="003B3BD0" w:rsidRDefault="003B3BD0" w:rsidP="003B3BD0">
      <w:pPr>
        <w:pStyle w:val="ad"/>
        <w:spacing w:line="276" w:lineRule="auto"/>
        <w:ind w:left="0"/>
        <w:jc w:val="both"/>
        <w:rPr>
          <w:rFonts w:ascii="Arial" w:hAnsi="Arial"/>
          <w:szCs w:val="24"/>
          <w:rtl/>
        </w:rPr>
      </w:pPr>
      <w:bookmarkStart w:id="1" w:name="Start"/>
      <w:bookmarkEnd w:id="1"/>
    </w:p>
    <w:p w:rsidR="003B3BD0" w:rsidRDefault="00302097" w:rsidP="00302097">
      <w:pPr>
        <w:pStyle w:val="ad"/>
        <w:spacing w:line="276" w:lineRule="auto"/>
        <w:ind w:left="0"/>
        <w:jc w:val="both"/>
        <w:rPr>
          <w:szCs w:val="24"/>
          <w:rtl/>
        </w:rPr>
      </w:pPr>
      <w:r>
        <w:rPr>
          <w:rFonts w:ascii="Arial" w:hAnsi="Arial" w:cs="Arial" w:hint="cs"/>
          <w:szCs w:val="24"/>
          <w:rtl/>
          <w:lang w:bidi="ar-SA"/>
        </w:rPr>
        <w:t>وزارة البنى التحتية الوطنية</w:t>
      </w:r>
      <w:r w:rsidR="003B3BD0" w:rsidRPr="00900B1C">
        <w:rPr>
          <w:rFonts w:ascii="Arial" w:hAnsi="Arial" w:hint="cs"/>
          <w:szCs w:val="24"/>
          <w:rtl/>
        </w:rPr>
        <w:t xml:space="preserve">, </w:t>
      </w:r>
      <w:r>
        <w:rPr>
          <w:rFonts w:ascii="Arial" w:hAnsi="Arial" w:cs="Arial" w:hint="cs"/>
          <w:szCs w:val="24"/>
          <w:rtl/>
          <w:lang w:bidi="ar-SA"/>
        </w:rPr>
        <w:t>الطاقة والمياه تنشر بهذا إجراءً تنافسيا لاختيار</w:t>
      </w:r>
      <w:r w:rsidR="003B3BD0" w:rsidRPr="00900B1C">
        <w:rPr>
          <w:rFonts w:hint="cs"/>
          <w:b/>
          <w:bCs/>
          <w:szCs w:val="24"/>
          <w:rtl/>
        </w:rPr>
        <w:t xml:space="preserve"> </w:t>
      </w:r>
      <w:r>
        <w:rPr>
          <w:rFonts w:cs="Arial" w:hint="cs"/>
          <w:b/>
          <w:bCs/>
          <w:szCs w:val="24"/>
          <w:rtl/>
          <w:lang w:bidi="ar-SA"/>
        </w:rPr>
        <w:t>مزود وسائل إصدار وتحقق والتي تمكّن من إنتاج وتشغيل قارئ وأجهزة تزويد وقود أوتوماتيكية عامة</w:t>
      </w:r>
      <w:r w:rsidR="003B3BD0" w:rsidRPr="00900B1C">
        <w:rPr>
          <w:rFonts w:hint="cs"/>
          <w:b/>
          <w:bCs/>
          <w:szCs w:val="24"/>
          <w:rtl/>
        </w:rPr>
        <w:t xml:space="preserve">. </w:t>
      </w:r>
    </w:p>
    <w:p w:rsidR="003B3BD0" w:rsidRPr="00900B1C" w:rsidRDefault="00302097" w:rsidP="00302097">
      <w:pPr>
        <w:pStyle w:val="ad"/>
        <w:spacing w:line="276" w:lineRule="auto"/>
        <w:ind w:left="0"/>
        <w:jc w:val="both"/>
        <w:rPr>
          <w:szCs w:val="24"/>
          <w:rtl/>
        </w:rPr>
      </w:pPr>
      <w:r>
        <w:rPr>
          <w:rFonts w:cs="Arial" w:hint="cs"/>
          <w:szCs w:val="24"/>
          <w:rtl/>
          <w:lang w:bidi="ar-SA"/>
        </w:rPr>
        <w:t>بحسب الأنظمة</w:t>
      </w:r>
      <w:r w:rsidR="003B3BD0" w:rsidRPr="00900B1C">
        <w:rPr>
          <w:rFonts w:hint="cs"/>
          <w:szCs w:val="24"/>
          <w:rtl/>
        </w:rPr>
        <w:t xml:space="preserve">, </w:t>
      </w:r>
      <w:r>
        <w:rPr>
          <w:rFonts w:cs="Arial" w:hint="cs"/>
          <w:szCs w:val="24"/>
          <w:rtl/>
          <w:lang w:bidi="ar-SA"/>
        </w:rPr>
        <w:t xml:space="preserve">فإنه على مدير دائرة الوقود وضع تفصيل ملزم لإنتاج وتركيب أجهزة تزويد وقود أوتوماتيكية عامة , والتي يتم تركيبها في كافة محطات الوقود في اسرائيل حسب الجداول الزمنية المحددة في الأنظمة , وذلك كبديل لأجهزة تزويد الوقود القائمة حاليا , والتي تعمل لصالح شركات وقود معينة والقادرة على خدمة عملائها فقط.  </w:t>
      </w:r>
      <w:r w:rsidR="003B3BD0" w:rsidRPr="00900B1C">
        <w:rPr>
          <w:rFonts w:hint="cs"/>
          <w:szCs w:val="24"/>
          <w:rtl/>
        </w:rPr>
        <w:t xml:space="preserve"> </w:t>
      </w:r>
    </w:p>
    <w:p w:rsidR="003B3BD0" w:rsidRPr="00900B1C" w:rsidRDefault="00A60FB6" w:rsidP="00A60FB6">
      <w:pPr>
        <w:pStyle w:val="ad"/>
        <w:spacing w:line="276" w:lineRule="auto"/>
        <w:ind w:left="0"/>
        <w:jc w:val="both"/>
        <w:rPr>
          <w:szCs w:val="24"/>
          <w:rtl/>
        </w:rPr>
      </w:pPr>
      <w:r>
        <w:rPr>
          <w:rFonts w:cs="Arial" w:hint="cs"/>
          <w:szCs w:val="24"/>
          <w:rtl/>
          <w:lang w:bidi="ar-SA"/>
        </w:rPr>
        <w:t xml:space="preserve">الغاية العامة من وجوب أجهزة تزويد الوقود الأوتوماتيكية الشاملة هي زيادة التنافس في سوق الوقود , بحيث تستطيع كل مركبة مزودة بجهاز تعريف عام من التزود بالوقود في كل كحطة وقود مركّب فيها قارئ أجهزة تزويد وقود أوتوماتيكي , وفقط في حال وجود اتفاق تعاقد بين صاحب المركبة مع محطة الوقود. </w:t>
      </w:r>
      <w:r w:rsidR="003B3BD0" w:rsidRPr="00900B1C">
        <w:rPr>
          <w:rFonts w:hint="cs"/>
          <w:szCs w:val="24"/>
          <w:rtl/>
        </w:rPr>
        <w:t xml:space="preserve"> </w:t>
      </w:r>
    </w:p>
    <w:p w:rsidR="003B3BD0" w:rsidRPr="00900B1C" w:rsidRDefault="00A60FB6" w:rsidP="00A60FB6">
      <w:pPr>
        <w:pStyle w:val="ad"/>
        <w:spacing w:line="276" w:lineRule="auto"/>
        <w:ind w:left="0"/>
        <w:jc w:val="both"/>
        <w:rPr>
          <w:szCs w:val="24"/>
          <w:rtl/>
        </w:rPr>
      </w:pPr>
      <w:r>
        <w:rPr>
          <w:rFonts w:cs="Arial" w:hint="cs"/>
          <w:szCs w:val="24"/>
          <w:rtl/>
          <w:lang w:bidi="ar-SA"/>
        </w:rPr>
        <w:t xml:space="preserve">حسب </w:t>
      </w:r>
      <w:proofErr w:type="gramStart"/>
      <w:r>
        <w:rPr>
          <w:rFonts w:cs="Arial" w:hint="cs"/>
          <w:szCs w:val="24"/>
          <w:rtl/>
          <w:lang w:bidi="ar-SA"/>
        </w:rPr>
        <w:t>الأنظمة</w:t>
      </w:r>
      <w:r w:rsidR="003B3BD0" w:rsidRPr="00900B1C">
        <w:rPr>
          <w:rFonts w:hint="cs"/>
          <w:szCs w:val="24"/>
          <w:rtl/>
        </w:rPr>
        <w:t>,</w:t>
      </w:r>
      <w:proofErr w:type="gramEnd"/>
      <w:r w:rsidR="003B3BD0" w:rsidRPr="00900B1C">
        <w:rPr>
          <w:rFonts w:hint="cs"/>
          <w:szCs w:val="24"/>
          <w:rtl/>
        </w:rPr>
        <w:t xml:space="preserve"> </w:t>
      </w:r>
      <w:r>
        <w:rPr>
          <w:rFonts w:cs="Arial" w:hint="cs"/>
          <w:szCs w:val="24"/>
          <w:rtl/>
          <w:lang w:bidi="ar-SA"/>
        </w:rPr>
        <w:t>إذا تم نشر مواصفات لهذا الأمر , فسيتم نشر المواصفات كتفصيل.</w:t>
      </w:r>
      <w:r w:rsidR="003B3BD0" w:rsidRPr="00900B1C">
        <w:rPr>
          <w:rFonts w:hint="cs"/>
          <w:szCs w:val="24"/>
          <w:rtl/>
        </w:rPr>
        <w:t xml:space="preserve"> </w:t>
      </w:r>
    </w:p>
    <w:p w:rsidR="003B3BD0" w:rsidRPr="00900B1C" w:rsidRDefault="00A60FB6" w:rsidP="00A60FB6">
      <w:pPr>
        <w:pStyle w:val="ad"/>
        <w:spacing w:line="276" w:lineRule="auto"/>
        <w:ind w:left="0"/>
        <w:jc w:val="both"/>
        <w:rPr>
          <w:szCs w:val="24"/>
          <w:rtl/>
        </w:rPr>
      </w:pPr>
      <w:r>
        <w:rPr>
          <w:rFonts w:cs="Arial" w:hint="cs"/>
          <w:szCs w:val="24"/>
          <w:rtl/>
          <w:lang w:bidi="ar-SA"/>
        </w:rPr>
        <w:t>مواصفات</w:t>
      </w:r>
      <w:r w:rsidR="003B3BD0" w:rsidRPr="00900B1C">
        <w:rPr>
          <w:rFonts w:hint="cs"/>
          <w:szCs w:val="24"/>
          <w:rtl/>
        </w:rPr>
        <w:t xml:space="preserve"> 6200 </w:t>
      </w:r>
      <w:r>
        <w:rPr>
          <w:rFonts w:cs="Arial" w:hint="cs"/>
          <w:szCs w:val="24"/>
          <w:rtl/>
          <w:lang w:bidi="ar-SA"/>
        </w:rPr>
        <w:t>القسم</w:t>
      </w:r>
      <w:r w:rsidR="003B3BD0" w:rsidRPr="00900B1C">
        <w:rPr>
          <w:rFonts w:hint="cs"/>
          <w:szCs w:val="24"/>
          <w:rtl/>
        </w:rPr>
        <w:t xml:space="preserve"> 1</w:t>
      </w:r>
      <w:r w:rsidR="003B3BD0" w:rsidRPr="00900B1C">
        <w:rPr>
          <w:szCs w:val="24"/>
          <w:rtl/>
        </w:rPr>
        <w:t xml:space="preserve"> </w:t>
      </w:r>
      <w:r>
        <w:rPr>
          <w:rFonts w:cs="Arial" w:hint="cs"/>
          <w:szCs w:val="24"/>
          <w:rtl/>
          <w:lang w:bidi="ar-SA"/>
        </w:rPr>
        <w:t xml:space="preserve">يعرّف المتطلبات الوظيفية لمنظومات تزويد الوقود الأوتوماتيكية. هذه المتطلبات تشمل مطلبا لتأمين تعاقد بين محتوى المركبة وبين محتوى المحطة وكذلك مطلبا لتشفير المعلومات المخزونة في مواصفات التعريف.   </w:t>
      </w:r>
      <w:r w:rsidR="003B3BD0" w:rsidRPr="00900B1C">
        <w:rPr>
          <w:szCs w:val="24"/>
          <w:rtl/>
        </w:rPr>
        <w:t xml:space="preserve"> </w:t>
      </w:r>
    </w:p>
    <w:p w:rsidR="003B3BD0" w:rsidRPr="00F22416" w:rsidRDefault="00A60FB6" w:rsidP="008C00F7">
      <w:pPr>
        <w:pStyle w:val="ad"/>
        <w:spacing w:line="276" w:lineRule="auto"/>
        <w:ind w:left="0"/>
        <w:jc w:val="both"/>
        <w:rPr>
          <w:szCs w:val="24"/>
          <w:rtl/>
        </w:rPr>
      </w:pPr>
      <w:r>
        <w:rPr>
          <w:rFonts w:cs="Arial" w:hint="cs"/>
          <w:szCs w:val="24"/>
          <w:rtl/>
          <w:lang w:bidi="ar-SA"/>
        </w:rPr>
        <w:t xml:space="preserve">يتم اختيار المزود بناء على استيفاء الشروط الأولية , </w:t>
      </w:r>
      <w:r w:rsidR="008C00F7">
        <w:rPr>
          <w:rFonts w:cs="Arial" w:hint="cs"/>
          <w:szCs w:val="24"/>
          <w:rtl/>
          <w:lang w:bidi="ar-SA"/>
        </w:rPr>
        <w:t>ومقارنة عروض المتقدمين على اختلافهم بحسب المميزات المفصلة في هذا الإجراء.</w:t>
      </w:r>
    </w:p>
    <w:p w:rsidR="00A364F7" w:rsidRPr="003B3BD0" w:rsidRDefault="00A364F7" w:rsidP="00C259B2">
      <w:pPr>
        <w:spacing w:line="276" w:lineRule="auto"/>
        <w:ind w:right="-284"/>
        <w:jc w:val="both"/>
        <w:rPr>
          <w:color w:val="FF0000"/>
          <w:sz w:val="22"/>
          <w:szCs w:val="22"/>
          <w:rtl/>
        </w:rPr>
      </w:pPr>
    </w:p>
    <w:p w:rsidR="00A364F7" w:rsidRPr="003B3BD0" w:rsidRDefault="008C00F7" w:rsidP="008C00F7">
      <w:pPr>
        <w:pStyle w:val="ad"/>
        <w:spacing w:line="276" w:lineRule="auto"/>
        <w:ind w:left="0" w:right="-284"/>
        <w:rPr>
          <w:rFonts w:eastAsiaTheme="majorEastAsia"/>
          <w:b/>
          <w:bCs/>
          <w:sz w:val="22"/>
          <w:szCs w:val="22"/>
          <w:rtl/>
        </w:rPr>
      </w:pPr>
      <w:r>
        <w:rPr>
          <w:rFonts w:eastAsiaTheme="majorEastAsia" w:cs="Arial" w:hint="cs"/>
          <w:b/>
          <w:bCs/>
          <w:sz w:val="22"/>
          <w:szCs w:val="22"/>
          <w:rtl/>
          <w:lang w:bidi="ar-SA"/>
        </w:rPr>
        <w:t xml:space="preserve">يوضح ويشدد على أن إتاحة الميزانية لتنفيذ التعاقد ليس مؤكدا في مرحلة الإعلان. التوجه والتعاقد مع الفائز مشروطان بوجود ميزانية متاحة والمصادقة على ميزانية الدولة. </w:t>
      </w:r>
      <w:r w:rsidR="00A364F7" w:rsidRPr="003B3BD0">
        <w:rPr>
          <w:rFonts w:eastAsiaTheme="majorEastAsia"/>
          <w:b/>
          <w:bCs/>
          <w:sz w:val="22"/>
          <w:szCs w:val="22"/>
          <w:rtl/>
        </w:rPr>
        <w:t xml:space="preserve"> </w:t>
      </w:r>
    </w:p>
    <w:p w:rsidR="00A364F7" w:rsidRPr="003B3BD0" w:rsidRDefault="00A364F7" w:rsidP="00C259B2">
      <w:pPr>
        <w:spacing w:line="276" w:lineRule="auto"/>
        <w:ind w:right="-284"/>
        <w:jc w:val="both"/>
        <w:rPr>
          <w:color w:val="FF0000"/>
          <w:szCs w:val="24"/>
          <w:rtl/>
        </w:rPr>
      </w:pPr>
    </w:p>
    <w:p w:rsidR="00A364F7" w:rsidRPr="008C00F7" w:rsidRDefault="008C00F7" w:rsidP="00C259B2">
      <w:pPr>
        <w:tabs>
          <w:tab w:val="left" w:pos="8312"/>
        </w:tabs>
        <w:ind w:right="-284"/>
        <w:jc w:val="both"/>
        <w:rPr>
          <w:rFonts w:cs="Arial"/>
          <w:sz w:val="22"/>
          <w:szCs w:val="22"/>
          <w:rtl/>
          <w:lang w:bidi="ar-SA"/>
        </w:rPr>
      </w:pPr>
      <w:r>
        <w:rPr>
          <w:rFonts w:cs="Arial" w:hint="cs"/>
          <w:b/>
          <w:bCs/>
          <w:sz w:val="22"/>
          <w:szCs w:val="22"/>
          <w:u w:val="single"/>
          <w:rtl/>
          <w:lang w:bidi="ar-SA"/>
        </w:rPr>
        <w:t>عام</w:t>
      </w:r>
    </w:p>
    <w:p w:rsidR="00A364F7" w:rsidRPr="003B3BD0" w:rsidRDefault="008C00F7" w:rsidP="008C00F7">
      <w:pPr>
        <w:spacing w:line="276" w:lineRule="auto"/>
        <w:ind w:right="-284"/>
        <w:jc w:val="both"/>
        <w:rPr>
          <w:sz w:val="22"/>
          <w:szCs w:val="22"/>
          <w:rtl/>
        </w:rPr>
      </w:pPr>
      <w:r>
        <w:rPr>
          <w:rFonts w:cs="Arial" w:hint="cs"/>
          <w:sz w:val="22"/>
          <w:szCs w:val="22"/>
          <w:rtl/>
          <w:lang w:bidi="ar-SA"/>
        </w:rPr>
        <w:t xml:space="preserve">الفترة المصادق عليها لتنفيذ </w:t>
      </w:r>
      <w:proofErr w:type="gramStart"/>
      <w:r>
        <w:rPr>
          <w:rFonts w:cs="Arial" w:hint="cs"/>
          <w:sz w:val="22"/>
          <w:szCs w:val="22"/>
          <w:rtl/>
          <w:lang w:bidi="ar-SA"/>
        </w:rPr>
        <w:t>الخطة</w:t>
      </w:r>
      <w:r w:rsidR="00A364F7" w:rsidRPr="003B3BD0">
        <w:rPr>
          <w:sz w:val="22"/>
          <w:szCs w:val="22"/>
          <w:rtl/>
        </w:rPr>
        <w:t>,</w:t>
      </w:r>
      <w:proofErr w:type="gramEnd"/>
      <w:r w:rsidR="00A364F7" w:rsidRPr="003B3BD0">
        <w:rPr>
          <w:sz w:val="22"/>
          <w:szCs w:val="22"/>
          <w:rtl/>
        </w:rPr>
        <w:t xml:space="preserve"> </w:t>
      </w:r>
      <w:r>
        <w:rPr>
          <w:rFonts w:cs="Arial" w:hint="cs"/>
          <w:b/>
          <w:bCs/>
          <w:sz w:val="22"/>
          <w:szCs w:val="22"/>
          <w:u w:val="single"/>
          <w:rtl/>
          <w:lang w:bidi="ar-SA"/>
        </w:rPr>
        <w:t>لا تتعدى خمس سنوات</w:t>
      </w:r>
      <w:r w:rsidR="00A364F7" w:rsidRPr="003B3BD0">
        <w:rPr>
          <w:sz w:val="22"/>
          <w:szCs w:val="22"/>
          <w:rtl/>
        </w:rPr>
        <w:t xml:space="preserve"> </w:t>
      </w:r>
      <w:r>
        <w:rPr>
          <w:rFonts w:cs="Arial" w:hint="cs"/>
          <w:sz w:val="22"/>
          <w:szCs w:val="22"/>
          <w:rtl/>
          <w:lang w:bidi="ar-SA"/>
        </w:rPr>
        <w:t>من يوم توقيع الاتفاقية</w:t>
      </w:r>
      <w:r w:rsidR="00A364F7" w:rsidRPr="003B3BD0">
        <w:rPr>
          <w:sz w:val="22"/>
          <w:szCs w:val="22"/>
          <w:rtl/>
        </w:rPr>
        <w:t xml:space="preserve">. </w:t>
      </w:r>
      <w:r>
        <w:rPr>
          <w:rFonts w:cs="Arial" w:hint="cs"/>
          <w:sz w:val="22"/>
          <w:szCs w:val="22"/>
          <w:rtl/>
          <w:lang w:bidi="ar-SA"/>
        </w:rPr>
        <w:t>يوضح</w:t>
      </w:r>
      <w:r w:rsidR="00A364F7" w:rsidRPr="003B3BD0">
        <w:rPr>
          <w:sz w:val="22"/>
          <w:szCs w:val="22"/>
          <w:rtl/>
        </w:rPr>
        <w:t xml:space="preserve">, </w:t>
      </w:r>
      <w:r>
        <w:rPr>
          <w:rFonts w:cs="Arial" w:hint="cs"/>
          <w:sz w:val="22"/>
          <w:szCs w:val="22"/>
          <w:rtl/>
          <w:lang w:bidi="ar-SA"/>
        </w:rPr>
        <w:t>أنه يجوز للوزارة المصادقة أو عدم المصادقة على تغييرات في التفصيل , بحسب اعتباراتها وحدها. كذلك يقوم للوزارة الحق في طلب تعديلات في الخطة</w:t>
      </w:r>
      <w:proofErr w:type="gramStart"/>
      <w:r>
        <w:rPr>
          <w:rFonts w:cs="Arial" w:hint="cs"/>
          <w:sz w:val="22"/>
          <w:szCs w:val="22"/>
          <w:rtl/>
          <w:lang w:bidi="ar-SA"/>
        </w:rPr>
        <w:t xml:space="preserve"> ,</w:t>
      </w:r>
      <w:proofErr w:type="gramEnd"/>
      <w:r>
        <w:rPr>
          <w:rFonts w:cs="Arial" w:hint="cs"/>
          <w:sz w:val="22"/>
          <w:szCs w:val="22"/>
          <w:rtl/>
          <w:lang w:bidi="ar-SA"/>
        </w:rPr>
        <w:t xml:space="preserve"> في الميزانية والمدة الزمنية المطلوبة لتنفيذها كشرط للمصادقة عليها.</w:t>
      </w:r>
    </w:p>
    <w:p w:rsidR="00000EC3" w:rsidRPr="003B3BD0" w:rsidRDefault="00000EC3" w:rsidP="00C259B2">
      <w:pPr>
        <w:ind w:right="-284"/>
        <w:contextualSpacing/>
        <w:jc w:val="both"/>
        <w:rPr>
          <w:color w:val="FF0000"/>
          <w:sz w:val="22"/>
          <w:szCs w:val="22"/>
          <w:rtl/>
        </w:rPr>
      </w:pPr>
    </w:p>
    <w:p w:rsidR="00A364F7" w:rsidRPr="003B3BD0" w:rsidRDefault="008C00F7" w:rsidP="00C259B2">
      <w:pPr>
        <w:ind w:right="-284"/>
        <w:contextualSpacing/>
        <w:jc w:val="both"/>
        <w:rPr>
          <w:szCs w:val="24"/>
        </w:rPr>
      </w:pPr>
      <w:r>
        <w:rPr>
          <w:rFonts w:cs="Arial" w:hint="cs"/>
          <w:sz w:val="22"/>
          <w:szCs w:val="22"/>
          <w:rtl/>
          <w:lang w:bidi="ar-SA"/>
        </w:rPr>
        <w:t>تشمل وثائق المناقصة توصيفا مفصلا للعمل المطلوب</w:t>
      </w:r>
      <w:proofErr w:type="gramStart"/>
      <w:r>
        <w:rPr>
          <w:rFonts w:cs="Arial" w:hint="cs"/>
          <w:sz w:val="22"/>
          <w:szCs w:val="22"/>
          <w:rtl/>
          <w:lang w:bidi="ar-SA"/>
        </w:rPr>
        <w:t xml:space="preserve"> ,</w:t>
      </w:r>
      <w:proofErr w:type="gramEnd"/>
      <w:r>
        <w:rPr>
          <w:rFonts w:cs="Arial" w:hint="cs"/>
          <w:sz w:val="22"/>
          <w:szCs w:val="22"/>
          <w:rtl/>
          <w:lang w:bidi="ar-SA"/>
        </w:rPr>
        <w:t xml:space="preserve"> شروط المشاركة في المناقصة , المقاييس لاختيار العرض الفائز وكذلك مص الاتفاقية التي يتم توقيعها مع الفائز وشروط التعاقد. يمكن تنزيل وثائق المناقصة من موقع الانترنت التابع لوزارة الطاقة والمياه والذي عنوانه </w:t>
      </w:r>
      <w:r w:rsidRPr="007F6C9A">
        <w:rPr>
          <w:rFonts w:hint="cs"/>
          <w:sz w:val="22"/>
          <w:szCs w:val="22"/>
          <w:rtl/>
        </w:rPr>
        <w:t xml:space="preserve"> </w:t>
      </w:r>
      <w:hyperlink r:id="rId12" w:history="1">
        <w:r w:rsidR="00A364F7" w:rsidRPr="003B3BD0">
          <w:rPr>
            <w:rStyle w:val="Hyperlink"/>
            <w:color w:val="auto"/>
            <w:szCs w:val="24"/>
          </w:rPr>
          <w:t>www.energy.gov.il</w:t>
        </w:r>
      </w:hyperlink>
      <w:r w:rsidR="00A364F7" w:rsidRPr="003B3BD0">
        <w:rPr>
          <w:szCs w:val="24"/>
        </w:rPr>
        <w:t xml:space="preserve"> </w:t>
      </w:r>
      <w:r w:rsidR="00A364F7" w:rsidRPr="003B3BD0">
        <w:rPr>
          <w:rFonts w:hint="cs"/>
          <w:szCs w:val="24"/>
          <w:rtl/>
        </w:rPr>
        <w:t xml:space="preserve"> </w:t>
      </w:r>
    </w:p>
    <w:p w:rsidR="00000EC3" w:rsidRPr="003B3BD0" w:rsidRDefault="00000EC3" w:rsidP="00C259B2">
      <w:pPr>
        <w:ind w:right="-284"/>
        <w:jc w:val="both"/>
        <w:rPr>
          <w:color w:val="FF0000"/>
          <w:sz w:val="22"/>
          <w:szCs w:val="22"/>
          <w:rtl/>
        </w:rPr>
      </w:pPr>
    </w:p>
    <w:p w:rsidR="00A364F7" w:rsidRPr="003B3BD0" w:rsidRDefault="008C00F7" w:rsidP="008C00F7">
      <w:pPr>
        <w:ind w:right="-284"/>
        <w:jc w:val="both"/>
        <w:rPr>
          <w:b/>
          <w:bCs/>
          <w:szCs w:val="24"/>
          <w:u w:val="single"/>
          <w:rtl/>
        </w:rPr>
      </w:pPr>
      <w:r>
        <w:rPr>
          <w:rFonts w:cs="Arial" w:hint="cs"/>
          <w:sz w:val="22"/>
          <w:szCs w:val="22"/>
          <w:rtl/>
          <w:lang w:bidi="ar-SA"/>
        </w:rPr>
        <w:t xml:space="preserve">يجب إدخال مغلف المناقصة إلى صندوق المناقصات , الموجود في وزارة الطاقة والمياه , </w:t>
      </w:r>
      <w:r w:rsidRPr="007F6C9A">
        <w:rPr>
          <w:rFonts w:hint="cs"/>
          <w:sz w:val="22"/>
          <w:szCs w:val="22"/>
          <w:rtl/>
        </w:rPr>
        <w:t xml:space="preserve"> </w:t>
      </w:r>
      <w:r>
        <w:rPr>
          <w:rFonts w:cs="Arial" w:hint="cs"/>
          <w:sz w:val="22"/>
          <w:szCs w:val="22"/>
          <w:rtl/>
          <w:lang w:bidi="ar-SA"/>
        </w:rPr>
        <w:t>شارع يافا</w:t>
      </w:r>
      <w:r w:rsidRPr="007F6C9A">
        <w:rPr>
          <w:rFonts w:hint="cs"/>
          <w:sz w:val="22"/>
          <w:szCs w:val="22"/>
          <w:rtl/>
        </w:rPr>
        <w:t xml:space="preserve"> 216, </w:t>
      </w:r>
      <w:r>
        <w:rPr>
          <w:rFonts w:cs="Arial" w:hint="cs"/>
          <w:sz w:val="22"/>
          <w:szCs w:val="22"/>
          <w:rtl/>
          <w:lang w:bidi="ar-SA"/>
        </w:rPr>
        <w:t>القدس</w:t>
      </w:r>
      <w:r w:rsidRPr="007F6C9A">
        <w:rPr>
          <w:rFonts w:hint="cs"/>
          <w:sz w:val="22"/>
          <w:szCs w:val="22"/>
          <w:rtl/>
        </w:rPr>
        <w:t xml:space="preserve">, </w:t>
      </w:r>
      <w:r>
        <w:rPr>
          <w:rFonts w:cs="Arial" w:hint="cs"/>
          <w:sz w:val="22"/>
          <w:szCs w:val="22"/>
          <w:rtl/>
          <w:lang w:bidi="ar-SA"/>
        </w:rPr>
        <w:t>في الطابق</w:t>
      </w:r>
      <w:r w:rsidRPr="007F6C9A">
        <w:rPr>
          <w:rFonts w:hint="cs"/>
          <w:sz w:val="22"/>
          <w:szCs w:val="22"/>
          <w:rtl/>
        </w:rPr>
        <w:t xml:space="preserve"> 7 (</w:t>
      </w:r>
      <w:r>
        <w:rPr>
          <w:rFonts w:cs="Arial" w:hint="cs"/>
          <w:sz w:val="22"/>
          <w:szCs w:val="22"/>
          <w:rtl/>
          <w:lang w:bidi="ar-SA"/>
        </w:rPr>
        <w:t>في الممر بجانب الحارس</w:t>
      </w:r>
      <w:r w:rsidRPr="007F6C9A">
        <w:rPr>
          <w:rFonts w:hint="cs"/>
          <w:sz w:val="22"/>
          <w:szCs w:val="22"/>
          <w:rtl/>
        </w:rPr>
        <w:t xml:space="preserve">) </w:t>
      </w:r>
      <w:r>
        <w:rPr>
          <w:rFonts w:cs="Arial" w:hint="cs"/>
          <w:sz w:val="22"/>
          <w:szCs w:val="22"/>
          <w:rtl/>
          <w:lang w:bidi="ar-SA"/>
        </w:rPr>
        <w:t>لا يتعدى يوم</w:t>
      </w:r>
      <w:r w:rsidRPr="007F6C9A">
        <w:rPr>
          <w:rFonts w:hint="cs"/>
          <w:sz w:val="22"/>
          <w:szCs w:val="22"/>
          <w:rtl/>
        </w:rPr>
        <w:t xml:space="preserve">  </w:t>
      </w:r>
      <w:r w:rsidR="003B3BD0" w:rsidRPr="003B3BD0">
        <w:rPr>
          <w:rFonts w:hint="cs"/>
          <w:b/>
          <w:bCs/>
          <w:szCs w:val="24"/>
          <w:u w:val="single"/>
          <w:rtl/>
        </w:rPr>
        <w:t xml:space="preserve">12.6.14 </w:t>
      </w:r>
      <w:r>
        <w:rPr>
          <w:rFonts w:cs="Arial" w:hint="cs"/>
          <w:b/>
          <w:bCs/>
          <w:szCs w:val="24"/>
          <w:u w:val="single"/>
          <w:rtl/>
          <w:lang w:bidi="ar-SA"/>
        </w:rPr>
        <w:t>في الساعة</w:t>
      </w:r>
      <w:r w:rsidR="00A364F7" w:rsidRPr="003B3BD0">
        <w:rPr>
          <w:rFonts w:hint="cs"/>
          <w:b/>
          <w:bCs/>
          <w:szCs w:val="24"/>
          <w:u w:val="single"/>
          <w:rtl/>
        </w:rPr>
        <w:t xml:space="preserve"> 14:00</w:t>
      </w:r>
      <w:r w:rsidR="00000EC3" w:rsidRPr="003B3BD0">
        <w:rPr>
          <w:rFonts w:hint="cs"/>
          <w:b/>
          <w:bCs/>
          <w:szCs w:val="24"/>
          <w:u w:val="single"/>
          <w:rtl/>
        </w:rPr>
        <w:t>.</w:t>
      </w:r>
    </w:p>
    <w:p w:rsidR="00A364F7" w:rsidRPr="003B3BD0" w:rsidRDefault="008C00F7" w:rsidP="00C259B2">
      <w:pPr>
        <w:ind w:left="-1" w:right="-284"/>
        <w:jc w:val="both"/>
        <w:rPr>
          <w:szCs w:val="24"/>
          <w:rtl/>
        </w:rPr>
      </w:pPr>
      <w:r>
        <w:rPr>
          <w:rFonts w:cs="Arial" w:hint="cs"/>
          <w:sz w:val="22"/>
          <w:szCs w:val="22"/>
          <w:rtl/>
          <w:lang w:bidi="ar-SA"/>
        </w:rPr>
        <w:t>في حال قرر المتقدم إرسال المغلف بواسطة رسول (بما في ذلك شركة بريد اسرائيل) , عليه إدخاله إلى مغلف آخر وأن يحدد "الرجاء إدخاله لصندوق المناقصات ". على المتقدم أن يكون متنبها إلى أن الوزارة غير مسؤولة عن إدخاله إلى صندوق المناقصات. العرض الذي يتم تسلّمه في الوزارة قبل التاريخ المحدد , ولكن لأي سبب كان لم يتم إدخاله إلى صندوق المناقصات , يتم إلغاؤه كعرض لم يتم تسلمه في الموعد.</w:t>
      </w:r>
    </w:p>
    <w:p w:rsidR="00A364F7" w:rsidRPr="003B3BD0" w:rsidRDefault="00A364F7" w:rsidP="00C259B2">
      <w:pPr>
        <w:ind w:right="-284"/>
        <w:jc w:val="both"/>
        <w:rPr>
          <w:szCs w:val="24"/>
        </w:rPr>
      </w:pPr>
    </w:p>
    <w:p w:rsidR="00A364F7" w:rsidRPr="003B3BD0" w:rsidRDefault="008C00F7" w:rsidP="00C259B2">
      <w:pPr>
        <w:ind w:right="-284"/>
        <w:jc w:val="both"/>
        <w:rPr>
          <w:color w:val="FF0000"/>
          <w:sz w:val="22"/>
          <w:szCs w:val="22"/>
        </w:rPr>
      </w:pPr>
      <w:r>
        <w:rPr>
          <w:rFonts w:cs="Arial" w:hint="cs"/>
          <w:b/>
          <w:bCs/>
          <w:sz w:val="22"/>
          <w:szCs w:val="22"/>
          <w:rtl/>
          <w:lang w:bidi="ar-SA"/>
        </w:rPr>
        <w:t xml:space="preserve">في حال وجود تناقض بين الواد في هذا الإعلان وبين وثائق المناقصة فإن الوارد في وثائق المناقصة له الأفضلية. </w:t>
      </w:r>
      <w:r w:rsidRPr="007F6C9A">
        <w:rPr>
          <w:rFonts w:hint="cs"/>
          <w:b/>
          <w:bCs/>
          <w:sz w:val="22"/>
          <w:szCs w:val="22"/>
          <w:rtl/>
        </w:rPr>
        <w:t xml:space="preserve"> </w:t>
      </w:r>
    </w:p>
    <w:p w:rsidR="008C00F7" w:rsidRPr="00161607" w:rsidRDefault="008C00F7" w:rsidP="008C00F7">
      <w:pPr>
        <w:ind w:right="-284"/>
        <w:jc w:val="both"/>
        <w:rPr>
          <w:rFonts w:cs="Arial"/>
          <w:sz w:val="22"/>
          <w:szCs w:val="22"/>
          <w:rtl/>
          <w:lang w:bidi="ar-SA"/>
        </w:rPr>
      </w:pPr>
      <w:r>
        <w:rPr>
          <w:rFonts w:cs="Arial" w:hint="cs"/>
          <w:b/>
          <w:bCs/>
          <w:sz w:val="22"/>
          <w:szCs w:val="22"/>
          <w:u w:val="single"/>
          <w:rtl/>
          <w:lang w:bidi="ar-SA"/>
        </w:rPr>
        <w:t>أسئلة واستفسارات</w:t>
      </w:r>
    </w:p>
    <w:p w:rsidR="008C00F7" w:rsidRPr="007F6C9A" w:rsidRDefault="008C00F7" w:rsidP="008C00F7">
      <w:pPr>
        <w:tabs>
          <w:tab w:val="left" w:pos="8617"/>
        </w:tabs>
        <w:ind w:left="-1" w:right="-284"/>
        <w:jc w:val="both"/>
        <w:rPr>
          <w:sz w:val="22"/>
          <w:szCs w:val="22"/>
          <w:rtl/>
        </w:rPr>
      </w:pPr>
      <w:r>
        <w:rPr>
          <w:rFonts w:cs="Arial" w:hint="cs"/>
          <w:sz w:val="22"/>
          <w:szCs w:val="22"/>
          <w:rtl/>
          <w:lang w:bidi="ar-SA"/>
        </w:rPr>
        <w:t>الموعد الأخير لتوجيه الأسئلة والاستفسارات هو</w:t>
      </w:r>
      <w:r w:rsidRPr="007F6C9A">
        <w:rPr>
          <w:rFonts w:hint="cs"/>
          <w:sz w:val="22"/>
          <w:szCs w:val="22"/>
          <w:rtl/>
        </w:rPr>
        <w:t xml:space="preserve"> </w:t>
      </w:r>
      <w:r w:rsidRPr="003B3BD0">
        <w:rPr>
          <w:rFonts w:hint="cs"/>
          <w:b/>
          <w:bCs/>
          <w:szCs w:val="24"/>
          <w:u w:val="single"/>
          <w:rtl/>
        </w:rPr>
        <w:t>20.5.14</w:t>
      </w:r>
      <w:r w:rsidRPr="007F6C9A">
        <w:rPr>
          <w:rFonts w:hint="cs"/>
          <w:b/>
          <w:bCs/>
          <w:sz w:val="22"/>
          <w:szCs w:val="22"/>
          <w:u w:val="single"/>
          <w:rtl/>
        </w:rPr>
        <w:t xml:space="preserve"> </w:t>
      </w:r>
      <w:r>
        <w:rPr>
          <w:rFonts w:cs="Arial" w:hint="cs"/>
          <w:b/>
          <w:bCs/>
          <w:sz w:val="22"/>
          <w:szCs w:val="22"/>
          <w:u w:val="single"/>
          <w:rtl/>
          <w:lang w:bidi="ar-SA"/>
        </w:rPr>
        <w:t>الساعة</w:t>
      </w:r>
      <w:r w:rsidRPr="007F6C9A">
        <w:rPr>
          <w:rFonts w:hint="cs"/>
          <w:b/>
          <w:bCs/>
          <w:sz w:val="22"/>
          <w:szCs w:val="22"/>
          <w:u w:val="single"/>
          <w:rtl/>
        </w:rPr>
        <w:t xml:space="preserve"> 14:00</w:t>
      </w:r>
      <w:r w:rsidRPr="007F6C9A">
        <w:rPr>
          <w:rFonts w:hint="cs"/>
          <w:sz w:val="22"/>
          <w:szCs w:val="22"/>
          <w:rtl/>
        </w:rPr>
        <w:t xml:space="preserve"> </w:t>
      </w:r>
      <w:r>
        <w:rPr>
          <w:rFonts w:cs="Arial" w:hint="cs"/>
          <w:sz w:val="22"/>
          <w:szCs w:val="22"/>
          <w:rtl/>
          <w:lang w:bidi="ar-SA"/>
        </w:rPr>
        <w:t xml:space="preserve">للسيدة </w:t>
      </w:r>
      <w:proofErr w:type="spellStart"/>
      <w:r>
        <w:rPr>
          <w:rFonts w:cs="Arial" w:hint="cs"/>
          <w:sz w:val="22"/>
          <w:szCs w:val="22"/>
          <w:rtl/>
          <w:lang w:bidi="ar-SA"/>
        </w:rPr>
        <w:t>إيلانه</w:t>
      </w:r>
      <w:proofErr w:type="spellEnd"/>
      <w:r>
        <w:rPr>
          <w:rFonts w:cs="Arial" w:hint="cs"/>
          <w:sz w:val="22"/>
          <w:szCs w:val="22"/>
          <w:rtl/>
          <w:lang w:bidi="ar-SA"/>
        </w:rPr>
        <w:t xml:space="preserve"> </w:t>
      </w:r>
      <w:proofErr w:type="spellStart"/>
      <w:r>
        <w:rPr>
          <w:rFonts w:cs="Arial" w:hint="cs"/>
          <w:sz w:val="22"/>
          <w:szCs w:val="22"/>
          <w:rtl/>
          <w:lang w:bidi="ar-SA"/>
        </w:rPr>
        <w:t>طمسوط</w:t>
      </w:r>
      <w:proofErr w:type="spellEnd"/>
      <w:r>
        <w:rPr>
          <w:rFonts w:cs="Arial" w:hint="cs"/>
          <w:sz w:val="22"/>
          <w:szCs w:val="22"/>
          <w:rtl/>
          <w:lang w:bidi="ar-SA"/>
        </w:rPr>
        <w:t xml:space="preserve"> بالبريد الالكتروني على </w:t>
      </w:r>
      <w:proofErr w:type="gramStart"/>
      <w:r>
        <w:rPr>
          <w:rFonts w:cs="Arial" w:hint="cs"/>
          <w:sz w:val="22"/>
          <w:szCs w:val="22"/>
          <w:rtl/>
          <w:lang w:bidi="ar-SA"/>
        </w:rPr>
        <w:t>العنوان</w:t>
      </w:r>
      <w:r w:rsidRPr="007F6C9A">
        <w:rPr>
          <w:rFonts w:hint="cs"/>
          <w:sz w:val="22"/>
          <w:szCs w:val="22"/>
          <w:rtl/>
        </w:rPr>
        <w:t>:</w:t>
      </w:r>
      <w:hyperlink r:id="rId13" w:history="1">
        <w:r w:rsidRPr="007F6C9A">
          <w:rPr>
            <w:rStyle w:val="Hyperlink"/>
            <w:color w:val="auto"/>
            <w:sz w:val="22"/>
            <w:szCs w:val="22"/>
          </w:rPr>
          <w:t>itamsut@energy.gov.il</w:t>
        </w:r>
        <w:proofErr w:type="gramEnd"/>
      </w:hyperlink>
      <w:r w:rsidRPr="007F6C9A">
        <w:rPr>
          <w:sz w:val="22"/>
          <w:szCs w:val="22"/>
        </w:rPr>
        <w:t xml:space="preserve"> </w:t>
      </w:r>
      <w:r w:rsidRPr="007F6C9A">
        <w:rPr>
          <w:rFonts w:hint="cs"/>
          <w:sz w:val="22"/>
          <w:szCs w:val="22"/>
          <w:rtl/>
        </w:rPr>
        <w:t xml:space="preserve">, </w:t>
      </w:r>
      <w:r>
        <w:rPr>
          <w:rFonts w:cs="Arial" w:hint="cs"/>
          <w:sz w:val="22"/>
          <w:szCs w:val="22"/>
          <w:rtl/>
          <w:lang w:bidi="ar-SA"/>
        </w:rPr>
        <w:t xml:space="preserve">ملف </w:t>
      </w:r>
      <w:r w:rsidRPr="007F6C9A">
        <w:rPr>
          <w:rFonts w:hint="cs"/>
          <w:sz w:val="22"/>
          <w:szCs w:val="22"/>
          <w:rtl/>
        </w:rPr>
        <w:t xml:space="preserve"> </w:t>
      </w:r>
      <w:r w:rsidRPr="007F6C9A">
        <w:rPr>
          <w:rFonts w:hint="cs"/>
          <w:sz w:val="22"/>
          <w:szCs w:val="22"/>
        </w:rPr>
        <w:t>WOED</w:t>
      </w:r>
      <w:r w:rsidRPr="007F6C9A">
        <w:rPr>
          <w:rFonts w:hint="cs"/>
          <w:sz w:val="22"/>
          <w:szCs w:val="22"/>
          <w:rtl/>
        </w:rPr>
        <w:t xml:space="preserve"> </w:t>
      </w:r>
      <w:r>
        <w:rPr>
          <w:rFonts w:cs="Arial" w:hint="cs"/>
          <w:sz w:val="22"/>
          <w:szCs w:val="22"/>
          <w:rtl/>
          <w:lang w:bidi="ar-SA"/>
        </w:rPr>
        <w:t>فقط</w:t>
      </w:r>
      <w:r w:rsidRPr="007F6C9A">
        <w:rPr>
          <w:rFonts w:hint="cs"/>
          <w:sz w:val="22"/>
          <w:szCs w:val="22"/>
          <w:rtl/>
        </w:rPr>
        <w:t xml:space="preserve">, </w:t>
      </w:r>
      <w:r>
        <w:rPr>
          <w:rFonts w:cs="Arial" w:hint="cs"/>
          <w:sz w:val="22"/>
          <w:szCs w:val="22"/>
          <w:rtl/>
          <w:lang w:bidi="ar-SA"/>
        </w:rPr>
        <w:t>الوزارة لا تجيب على الأسئلة التي تصل بعد هذا الموعد الأخير.</w:t>
      </w:r>
      <w:r w:rsidRPr="007F6C9A">
        <w:rPr>
          <w:rFonts w:hint="cs"/>
          <w:sz w:val="22"/>
          <w:szCs w:val="22"/>
          <w:rtl/>
        </w:rPr>
        <w:t xml:space="preserve"> </w:t>
      </w:r>
    </w:p>
    <w:p w:rsidR="00466C3E" w:rsidRPr="007F6C9A" w:rsidRDefault="00466C3E" w:rsidP="00466C3E">
      <w:pPr>
        <w:tabs>
          <w:tab w:val="left" w:pos="9355"/>
        </w:tabs>
        <w:ind w:left="-1" w:right="-284"/>
        <w:jc w:val="both"/>
        <w:rPr>
          <w:sz w:val="22"/>
          <w:szCs w:val="22"/>
          <w:rtl/>
        </w:rPr>
      </w:pPr>
      <w:r>
        <w:rPr>
          <w:rFonts w:cs="Arial" w:hint="cs"/>
          <w:sz w:val="22"/>
          <w:szCs w:val="22"/>
          <w:rtl/>
          <w:lang w:bidi="ar-SA"/>
        </w:rPr>
        <w:t xml:space="preserve">ينشر تركيز الأسئلة والإجابات في موقع الممتلكات الحكومية </w:t>
      </w:r>
      <w:proofErr w:type="gramStart"/>
      <w:r>
        <w:rPr>
          <w:rFonts w:cs="Arial" w:hint="cs"/>
          <w:sz w:val="22"/>
          <w:szCs w:val="22"/>
          <w:rtl/>
          <w:lang w:bidi="ar-SA"/>
        </w:rPr>
        <w:t>وفي  موقع</w:t>
      </w:r>
      <w:proofErr w:type="gramEnd"/>
      <w:r>
        <w:rPr>
          <w:rFonts w:cs="Arial" w:hint="cs"/>
          <w:sz w:val="22"/>
          <w:szCs w:val="22"/>
          <w:rtl/>
          <w:lang w:bidi="ar-SA"/>
        </w:rPr>
        <w:t xml:space="preserve"> الانترنت التابع للوزارة ابتداء من يوم  </w:t>
      </w:r>
      <w:r w:rsidRPr="007F6C9A">
        <w:rPr>
          <w:rFonts w:hint="cs"/>
          <w:sz w:val="22"/>
          <w:szCs w:val="22"/>
          <w:rtl/>
        </w:rPr>
        <w:t xml:space="preserve"> </w:t>
      </w:r>
      <w:r>
        <w:rPr>
          <w:rFonts w:cstheme="minorBidi" w:hint="cs"/>
          <w:b/>
          <w:bCs/>
          <w:sz w:val="22"/>
          <w:szCs w:val="22"/>
          <w:u w:val="single"/>
          <w:rtl/>
          <w:lang w:bidi="ar-SA"/>
        </w:rPr>
        <w:t>2</w:t>
      </w:r>
      <w:r>
        <w:rPr>
          <w:rFonts w:hint="cs"/>
          <w:b/>
          <w:bCs/>
          <w:sz w:val="22"/>
          <w:szCs w:val="22"/>
          <w:u w:val="single"/>
          <w:rtl/>
        </w:rPr>
        <w:t>.6.14</w:t>
      </w:r>
      <w:r w:rsidRPr="007F6C9A">
        <w:rPr>
          <w:rFonts w:hint="cs"/>
          <w:sz w:val="22"/>
          <w:szCs w:val="22"/>
          <w:rtl/>
        </w:rPr>
        <w:t xml:space="preserve"> </w:t>
      </w:r>
      <w:r>
        <w:rPr>
          <w:rFonts w:cs="Arial" w:hint="cs"/>
          <w:sz w:val="22"/>
          <w:szCs w:val="22"/>
          <w:rtl/>
          <w:lang w:bidi="ar-SA"/>
        </w:rPr>
        <w:t>وهو يشكل جزءا لا يتجزأ من وثائق المناقصة ويلزم كافة المتقدمين.</w:t>
      </w:r>
    </w:p>
    <w:p w:rsidR="00466C3E" w:rsidRDefault="00466C3E" w:rsidP="00466C3E">
      <w:pPr>
        <w:tabs>
          <w:tab w:val="left" w:pos="9355"/>
        </w:tabs>
        <w:ind w:right="-284"/>
        <w:jc w:val="both"/>
        <w:rPr>
          <w:rFonts w:cstheme="minorBidi"/>
          <w:sz w:val="22"/>
          <w:szCs w:val="22"/>
          <w:rtl/>
          <w:lang w:bidi="ar-SA"/>
        </w:rPr>
      </w:pPr>
      <w:r>
        <w:rPr>
          <w:rFonts w:cs="Arial" w:hint="cs"/>
          <w:sz w:val="22"/>
          <w:szCs w:val="22"/>
          <w:rtl/>
          <w:lang w:bidi="ar-SA"/>
        </w:rPr>
        <w:t xml:space="preserve">تحتفظ الوزارة لنفسها بالحق في الامتناع عن الإجابة على تحفظ محدد إذا وجدت أن عطاء الرد على التحفظ من الممكن أن يعرقل أو يضر بإجراء المناقصة أو بالغاية منها. </w:t>
      </w:r>
      <w:r w:rsidRPr="007F6C9A">
        <w:rPr>
          <w:rFonts w:hint="cs"/>
          <w:sz w:val="22"/>
          <w:szCs w:val="22"/>
          <w:rtl/>
        </w:rPr>
        <w:t xml:space="preserve"> </w:t>
      </w:r>
    </w:p>
    <w:p w:rsidR="00466C3E" w:rsidRPr="00466C3E" w:rsidRDefault="00466C3E" w:rsidP="00466C3E">
      <w:pPr>
        <w:tabs>
          <w:tab w:val="left" w:pos="9355"/>
        </w:tabs>
        <w:ind w:right="-284"/>
        <w:jc w:val="both"/>
        <w:rPr>
          <w:rFonts w:cstheme="minorBidi"/>
          <w:sz w:val="22"/>
          <w:szCs w:val="22"/>
          <w:rtl/>
          <w:lang w:bidi="ar-SA"/>
        </w:rPr>
      </w:pPr>
    </w:p>
    <w:p w:rsidR="00466C3E" w:rsidRPr="00161607" w:rsidRDefault="00466C3E" w:rsidP="00683621">
      <w:pPr>
        <w:tabs>
          <w:tab w:val="left" w:pos="6469"/>
          <w:tab w:val="center" w:pos="7178"/>
        </w:tabs>
        <w:ind w:right="-284"/>
        <w:jc w:val="both"/>
        <w:rPr>
          <w:rFonts w:cs="Arial"/>
          <w:szCs w:val="24"/>
          <w:rtl/>
          <w:lang w:bidi="ar-SA"/>
        </w:rPr>
      </w:pPr>
      <w:r w:rsidRPr="007F6C9A">
        <w:rPr>
          <w:rFonts w:hint="cs"/>
          <w:sz w:val="22"/>
          <w:szCs w:val="22"/>
          <w:rtl/>
        </w:rPr>
        <w:tab/>
      </w:r>
    </w:p>
    <w:p w:rsidR="00A364F7" w:rsidRPr="003B3BD0" w:rsidRDefault="00A364F7" w:rsidP="00C259B2">
      <w:pPr>
        <w:tabs>
          <w:tab w:val="left" w:pos="6469"/>
          <w:tab w:val="center" w:pos="7178"/>
        </w:tabs>
        <w:ind w:right="-284"/>
        <w:jc w:val="both"/>
        <w:rPr>
          <w:szCs w:val="24"/>
          <w:rtl/>
        </w:rPr>
      </w:pPr>
    </w:p>
    <w:sectPr w:rsidR="00A364F7" w:rsidRPr="003B3BD0"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355D" w:rsidRDefault="0044355D">
      <w:r>
        <w:separator/>
      </w:r>
    </w:p>
  </w:endnote>
  <w:endnote w:type="continuationSeparator" w:id="0">
    <w:p w:rsidR="0044355D" w:rsidRDefault="00443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364F7" w:rsidRPr="00581672" w:rsidRDefault="00A364F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355D" w:rsidRDefault="0044355D">
      <w:r>
        <w:separator/>
      </w:r>
    </w:p>
  </w:footnote>
  <w:footnote w:type="continuationSeparator" w:id="0">
    <w:p w:rsidR="0044355D" w:rsidRDefault="004435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Default="00382A51">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Pr="00D3749A" w:rsidRDefault="00A364F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382A51" w:rsidRPr="00D3749A">
          <w:rPr>
            <w:b/>
            <w:bCs/>
          </w:rPr>
          <w:fldChar w:fldCharType="begin"/>
        </w:r>
        <w:r w:rsidRPr="00D3749A">
          <w:rPr>
            <w:b/>
            <w:bCs/>
          </w:rPr>
          <w:instrText xml:space="preserve"> PAGE   \* MERGEFORMAT </w:instrText>
        </w:r>
        <w:r w:rsidR="00382A51" w:rsidRPr="00D3749A">
          <w:rPr>
            <w:b/>
            <w:bCs/>
          </w:rPr>
          <w:fldChar w:fldCharType="separate"/>
        </w:r>
        <w:r w:rsidR="003B3BD0" w:rsidRPr="003B3BD0">
          <w:rPr>
            <w:rFonts w:cs="Calibri"/>
            <w:b/>
            <w:bCs/>
            <w:noProof/>
            <w:rtl/>
            <w:lang w:val="he-IL"/>
          </w:rPr>
          <w:t>2</w:t>
        </w:r>
        <w:r w:rsidR="00382A51" w:rsidRPr="00D3749A">
          <w:rPr>
            <w:b/>
            <w:bCs/>
          </w:rPr>
          <w:fldChar w:fldCharType="end"/>
        </w:r>
        <w:r w:rsidRPr="00D3749A">
          <w:rPr>
            <w:rFonts w:hint="cs"/>
            <w:b/>
            <w:bCs/>
            <w:rtl/>
          </w:rPr>
          <w:t xml:space="preserve"> -</w:t>
        </w:r>
      </w:sdtContent>
    </w:sdt>
  </w:p>
  <w:p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64F7" w:rsidRPr="00302097" w:rsidRDefault="00302097" w:rsidP="00302097">
    <w:pPr>
      <w:pStyle w:val="a6"/>
      <w:tabs>
        <w:tab w:val="left" w:pos="2447"/>
      </w:tabs>
      <w:spacing w:line="276" w:lineRule="auto"/>
      <w:jc w:val="center"/>
      <w:rPr>
        <w:rFonts w:cs="Arial"/>
        <w:b/>
        <w:bCs/>
        <w:szCs w:val="32"/>
        <w:rtl/>
        <w:lang w:bidi="ar-SA"/>
      </w:rPr>
    </w:pPr>
    <w:r>
      <w:rPr>
        <w:rFonts w:cs="Arial" w:hint="cs"/>
        <w:b/>
        <w:bCs/>
        <w:szCs w:val="32"/>
        <w:rtl/>
        <w:lang w:bidi="ar-SA"/>
      </w:rPr>
      <w:t>وزارة البنى التحتية الوطنية</w:t>
    </w:r>
    <w:r w:rsidR="00474C87">
      <w:rPr>
        <w:rFonts w:hint="cs"/>
        <w:b/>
        <w:bCs/>
        <w:szCs w:val="32"/>
        <w:rtl/>
      </w:rPr>
      <w:t>,</w:t>
    </w:r>
    <w:r w:rsidR="00A364F7" w:rsidRPr="0090713A">
      <w:rPr>
        <w:rFonts w:hint="cs"/>
        <w:b/>
        <w:bCs/>
        <w:szCs w:val="32"/>
        <w:rtl/>
      </w:rPr>
      <w:t xml:space="preserve"> </w:t>
    </w:r>
    <w:r>
      <w:rPr>
        <w:rFonts w:cs="Arial" w:hint="cs"/>
        <w:b/>
        <w:bCs/>
        <w:szCs w:val="32"/>
        <w:rtl/>
        <w:lang w:bidi="ar-SA"/>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1">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2">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9"/>
  </w:num>
  <w:num w:numId="3">
    <w:abstractNumId w:val="11"/>
  </w:num>
  <w:num w:numId="4">
    <w:abstractNumId w:val="25"/>
  </w:num>
  <w:num w:numId="5">
    <w:abstractNumId w:val="14"/>
  </w:num>
  <w:num w:numId="6">
    <w:abstractNumId w:val="7"/>
  </w:num>
  <w:num w:numId="7">
    <w:abstractNumId w:val="13"/>
  </w:num>
  <w:num w:numId="8">
    <w:abstractNumId w:val="15"/>
  </w:num>
  <w:num w:numId="9">
    <w:abstractNumId w:val="34"/>
  </w:num>
  <w:num w:numId="10">
    <w:abstractNumId w:val="20"/>
  </w:num>
  <w:num w:numId="11">
    <w:abstractNumId w:val="2"/>
  </w:num>
  <w:num w:numId="12">
    <w:abstractNumId w:val="19"/>
  </w:num>
  <w:num w:numId="13">
    <w:abstractNumId w:val="31"/>
  </w:num>
  <w:num w:numId="14">
    <w:abstractNumId w:val="16"/>
  </w:num>
  <w:num w:numId="15">
    <w:abstractNumId w:val="8"/>
  </w:num>
  <w:num w:numId="16">
    <w:abstractNumId w:val="9"/>
  </w:num>
  <w:num w:numId="17">
    <w:abstractNumId w:val="22"/>
  </w:num>
  <w:num w:numId="18">
    <w:abstractNumId w:val="17"/>
  </w:num>
  <w:num w:numId="19">
    <w:abstractNumId w:val="35"/>
  </w:num>
  <w:num w:numId="20">
    <w:abstractNumId w:val="18"/>
  </w:num>
  <w:num w:numId="21">
    <w:abstractNumId w:val="5"/>
  </w:num>
  <w:num w:numId="22">
    <w:abstractNumId w:val="12"/>
  </w:num>
  <w:num w:numId="23">
    <w:abstractNumId w:val="21"/>
  </w:num>
  <w:num w:numId="24">
    <w:abstractNumId w:val="30"/>
  </w:num>
  <w:num w:numId="25">
    <w:abstractNumId w:val="28"/>
  </w:num>
  <w:num w:numId="26">
    <w:abstractNumId w:val="1"/>
  </w:num>
  <w:num w:numId="27">
    <w:abstractNumId w:val="23"/>
  </w:num>
  <w:num w:numId="28">
    <w:abstractNumId w:val="6"/>
  </w:num>
  <w:num w:numId="29">
    <w:abstractNumId w:val="4"/>
  </w:num>
  <w:num w:numId="30">
    <w:abstractNumId w:val="27"/>
  </w:num>
  <w:num w:numId="31">
    <w:abstractNumId w:val="24"/>
  </w:num>
  <w:num w:numId="32">
    <w:abstractNumId w:val="26"/>
  </w:num>
  <w:num w:numId="33">
    <w:abstractNumId w:val="32"/>
  </w:num>
  <w:num w:numId="34">
    <w:abstractNumId w:val="3"/>
  </w:num>
  <w:num w:numId="3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E5C96"/>
    <w:rsid w:val="000F0C8E"/>
    <w:rsid w:val="000F432E"/>
    <w:rsid w:val="00103A8F"/>
    <w:rsid w:val="00112A01"/>
    <w:rsid w:val="001131EA"/>
    <w:rsid w:val="00114521"/>
    <w:rsid w:val="00120513"/>
    <w:rsid w:val="001266DA"/>
    <w:rsid w:val="00126FD5"/>
    <w:rsid w:val="00131CA1"/>
    <w:rsid w:val="00132967"/>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02097"/>
    <w:rsid w:val="00311B81"/>
    <w:rsid w:val="00320EE5"/>
    <w:rsid w:val="00321798"/>
    <w:rsid w:val="00324AC4"/>
    <w:rsid w:val="00330949"/>
    <w:rsid w:val="00340E66"/>
    <w:rsid w:val="00346643"/>
    <w:rsid w:val="003503FF"/>
    <w:rsid w:val="00376817"/>
    <w:rsid w:val="00382A51"/>
    <w:rsid w:val="00395A81"/>
    <w:rsid w:val="003964B0"/>
    <w:rsid w:val="003A30BD"/>
    <w:rsid w:val="003B3BD0"/>
    <w:rsid w:val="003D070B"/>
    <w:rsid w:val="003F33E3"/>
    <w:rsid w:val="00441BC4"/>
    <w:rsid w:val="0044355D"/>
    <w:rsid w:val="00445451"/>
    <w:rsid w:val="004507AE"/>
    <w:rsid w:val="00451C6D"/>
    <w:rsid w:val="00454AA8"/>
    <w:rsid w:val="00457790"/>
    <w:rsid w:val="00466C3E"/>
    <w:rsid w:val="00467995"/>
    <w:rsid w:val="0047091B"/>
    <w:rsid w:val="00474C87"/>
    <w:rsid w:val="004864FD"/>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83621"/>
    <w:rsid w:val="0069709F"/>
    <w:rsid w:val="006B4469"/>
    <w:rsid w:val="006B7F74"/>
    <w:rsid w:val="006C2C32"/>
    <w:rsid w:val="006D2289"/>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17A27"/>
    <w:rsid w:val="00824DD5"/>
    <w:rsid w:val="00824F94"/>
    <w:rsid w:val="008541EB"/>
    <w:rsid w:val="0086169C"/>
    <w:rsid w:val="00861DDB"/>
    <w:rsid w:val="008675F8"/>
    <w:rsid w:val="00880426"/>
    <w:rsid w:val="008A1C11"/>
    <w:rsid w:val="008A57D2"/>
    <w:rsid w:val="008B64C0"/>
    <w:rsid w:val="008B766D"/>
    <w:rsid w:val="008C00F7"/>
    <w:rsid w:val="008C2B14"/>
    <w:rsid w:val="008C6304"/>
    <w:rsid w:val="008E55C8"/>
    <w:rsid w:val="008E625E"/>
    <w:rsid w:val="008F164D"/>
    <w:rsid w:val="008F721A"/>
    <w:rsid w:val="00900B65"/>
    <w:rsid w:val="00901041"/>
    <w:rsid w:val="0090713A"/>
    <w:rsid w:val="00911C83"/>
    <w:rsid w:val="0092165D"/>
    <w:rsid w:val="00924837"/>
    <w:rsid w:val="00941814"/>
    <w:rsid w:val="00942CA2"/>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32262"/>
    <w:rsid w:val="00A33613"/>
    <w:rsid w:val="00A34621"/>
    <w:rsid w:val="00A359BD"/>
    <w:rsid w:val="00A364F7"/>
    <w:rsid w:val="00A60FB6"/>
    <w:rsid w:val="00A63F7A"/>
    <w:rsid w:val="00A94E1B"/>
    <w:rsid w:val="00A96C51"/>
    <w:rsid w:val="00A977B7"/>
    <w:rsid w:val="00AB5701"/>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DF5F16"/>
    <w:rsid w:val="00E001A4"/>
    <w:rsid w:val="00E2477D"/>
    <w:rsid w:val="00E40280"/>
    <w:rsid w:val="00E50E6B"/>
    <w:rsid w:val="00E50EE0"/>
    <w:rsid w:val="00E56072"/>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ED37141-11DE-40CF-9B52-08E37BBCD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באפריל 2014</DocumentCreateDateEnglish>
    <DocumentCreateDateHebrew xmlns="8f5b83e0-a1d3-486c-bd07-833a425c74af">כ"ט בניסן התשע"ד</DocumentCreateDateHebrew>
    <SubjectDocument xmlns="8f5b83e0-a1d3-486c-bd07-833a425c74af">16/14 הליך תחרותי דלקן אוניברסלי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29/04/2014 05:16;22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153</CounterString>
    <LastLockUser xmlns="8f5b83e0-a1d3-486c-bd07-833a425c74af" xsi:nil="true"/>
    <LastCheckOutDate xmlns="8f5b83e0-a1d3-486c-bd07-833a425c74af">29/04/2014 05:16;23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2014-04-29T00:00:00+00:00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1C58376-D6BD-43A0-B9BD-30604B30E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555</Words>
  <Characters>2777</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2014-05-12T09:13:00Z</cp:lastPrinted>
  <dcterms:created xsi:type="dcterms:W3CDTF">2014-05-12T09:15:00Z</dcterms:created>
  <dcterms:modified xsi:type="dcterms:W3CDTF">2014-05-12T09:15:00Z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